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54.png" ContentType="image/png"/>
  <Override PartName="/word/media/rId59.png" ContentType="image/png"/>
  <Override PartName="/word/media/rId39.png" ContentType="image/png"/>
  <Override PartName="/word/media/rId76.png" ContentType="image/png"/>
  <Override PartName="/word/media/rId80.png" ContentType="image/png"/>
  <Override PartName="/word/media/rId50.png" ContentType="image/png"/>
  <Override PartName="/word/media/rId46.png" ContentType="image/png"/>
  <Override PartName="/word/media/rId87.png" ContentType="image/png"/>
  <Override PartName="/word/media/rId71.png" ContentType="image/png"/>
  <Override PartName="/word/media/rId62.png" ContentType="image/png"/>
  <Override PartName="/word/media/rId43.png" ContentType="image/png"/>
  <Override PartName="/word/media/rId35.png" ContentType="image/png"/>
  <Override PartName="/word/media/rId6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Week</w:t>
      </w:r>
      <w:r>
        <w:t xml:space="preserve"> </w:t>
      </w:r>
      <w:r>
        <w:t xml:space="preserve">11</w:t>
      </w:r>
      <w:r>
        <w:t xml:space="preserve"> </w:t>
      </w:r>
      <w:r>
        <w:t xml:space="preserve">-</w:t>
      </w:r>
      <w:r>
        <w:t xml:space="preserve"> </w:t>
      </w:r>
      <w:r>
        <w:t xml:space="preserve">Day</w:t>
      </w:r>
      <w:r>
        <w:t xml:space="preserve"> </w:t>
      </w:r>
      <w:r>
        <w:t xml:space="preserve">1</w:t>
      </w:r>
      <w:r>
        <w:t xml:space="preserve"> </w:t>
      </w:r>
      <w:r>
        <w:t xml:space="preserve">(Ch</w:t>
      </w:r>
      <w:r>
        <w:t xml:space="preserve"> </w:t>
      </w:r>
      <w:r>
        <w:t xml:space="preserve">13</w:t>
      </w:r>
      <w:r>
        <w:t xml:space="preserve"> </w:t>
      </w:r>
      <w:r>
        <w:t xml:space="preserve">Pt</w:t>
      </w:r>
      <w:r>
        <w:t xml:space="preserve"> </w:t>
      </w:r>
      <w:r>
        <w:t xml:space="preserve">1</w:t>
      </w:r>
      <w:r>
        <w:t xml:space="preserve"> </w:t>
      </w:r>
      <w:r>
        <w:t xml:space="preserve">Emotions</w:t>
      </w:r>
      <w:r>
        <w:t xml:space="preserve"> </w:t>
      </w:r>
      <w:r>
        <w:t xml:space="preserve">and</w:t>
      </w:r>
      <w:r>
        <w:t xml:space="preserve"> </w:t>
      </w:r>
      <w:r>
        <w:t xml:space="preserve">Their</w:t>
      </w:r>
      <w:r>
        <w:t xml:space="preserve"> </w:t>
      </w:r>
      <w:r>
        <w:t xml:space="preserve">Functions)</w:t>
      </w:r>
    </w:p>
    <w:p>
      <w:hyperlink r:id="rId21">
        <w:r>
          <w:rPr>
            <w:rStyle w:val="Link"/>
          </w:rPr>
          <w:t xml:space="preserve">PY 101-012 - Spring 2016 (UA)</w:t>
        </w:r>
      </w:hyperlink>
      <w:r>
        <w:t xml:space="preserve"> </w:t>
      </w:r>
      <w:hyperlink w:anchor=""/>
    </w:p>
    <w:p>
      <w:hyperlink r:id="rId22">
        <w:r>
          <w:rPr>
            <w:rStyle w:val="Link"/>
          </w:rPr>
          <w:t xml:space="preserve">About</w:t>
        </w:r>
      </w:hyperlink>
      <w:r>
        <w:t xml:space="preserve"> </w:t>
      </w:r>
      <w:hyperlink r:id="rId23">
        <w:r>
          <w:rPr>
            <w:rStyle w:val="Link"/>
          </w:rPr>
          <w:t xml:space="preserve">Quizlets</w:t>
        </w:r>
      </w:hyperlink>
      <w:r>
        <w:t xml:space="preserve"> </w:t>
      </w:r>
      <w:hyperlink r:id="rId24">
        <w:r>
          <w:rPr>
            <w:rStyle w:val="Link"/>
          </w:rPr>
          <w:t xml:space="preserve">Research</w:t>
        </w:r>
      </w:hyperlink>
      <w:r>
        <w:t xml:space="preserve"> </w:t>
      </w:r>
      <w:hyperlink r:id="rId25">
        <w:r>
          <w:rPr>
            <w:rStyle w:val="Link"/>
          </w:rPr>
          <w:t xml:space="preserve">Calendar</w:t>
        </w:r>
      </w:hyperlink>
    </w:p>
    <w:bookmarkStart w:id="26" w:name="week-11---day-1-ch-13-pt-1-emotions-and-their-functions"/>
    <w:p>
      <w:pPr>
        <w:pStyle w:val="Heading1"/>
      </w:pPr>
      <w:r>
        <w:t xml:space="preserve">Week 11 - Day 1 (Ch 13 Pt 1 Emotions and Their Functions)</w:t>
      </w:r>
    </w:p>
    <w:bookmarkEnd w:id="26"/>
    <w:p>
      <w:r>
        <w:t xml:space="preserve">Mar 28, 2016</w:t>
      </w:r>
    </w:p>
    <w:p>
      <w:r>
        <w:t xml:space="preserve">Download Word (docx):</w:t>
      </w:r>
      <w:r>
        <w:t xml:space="preserve"> </w:t>
      </w:r>
      <w:hyperlink r:id="rId27"/>
    </w:p>
    <w:p>
      <w:hyperlink r:id="rId28">
        <w:r>
          <w:rPr>
            <w:rStyle w:val="Link"/>
          </w:rPr>
          <w:t xml:space="preserve">Quizlet on terms from this lecture</w:t>
        </w:r>
      </w:hyperlink>
    </w:p>
    <w:bookmarkStart w:id="29" w:name="emotions--their-functions"/>
    <w:p>
      <w:pPr>
        <w:pStyle w:val="Heading1"/>
      </w:pPr>
      <w:r>
        <w:t xml:space="preserve">Emotions &amp; Their Functions</w:t>
      </w:r>
    </w:p>
    <w:bookmarkEnd w:id="29"/>
    <w:bookmarkStart w:id="30" w:name="questions"/>
    <w:p>
      <w:pPr>
        <w:pStyle w:val="Heading2"/>
      </w:pPr>
      <w:r>
        <w:t xml:space="preserve">Questions</w:t>
      </w:r>
    </w:p>
    <w:bookmarkEnd w:id="30"/>
    <w:p>
      <w:pPr>
        <w:pStyle w:val="Compact"/>
        <w:numPr>
          <w:numId w:val="2"/>
          <w:ilvl w:val="0"/>
        </w:numPr>
      </w:pPr>
      <w:r>
        <w:t xml:space="preserve">What are emotions?</w:t>
      </w:r>
    </w:p>
    <w:p>
      <w:pPr>
        <w:pStyle w:val="Compact"/>
        <w:numPr>
          <w:numId w:val="2"/>
          <w:ilvl w:val="0"/>
        </w:numPr>
      </w:pPr>
      <w:r>
        <w:t xml:space="preserve">How do we know what</w:t>
      </w:r>
    </w:p>
    <w:p>
      <w:pPr>
        <w:pStyle w:val="Compact"/>
        <w:numPr>
          <w:numId w:val="3"/>
          <w:ilvl w:val="1"/>
        </w:numPr>
      </w:pPr>
      <w:r>
        <w:t xml:space="preserve">emotions we are</w:t>
      </w:r>
    </w:p>
    <w:p>
      <w:pPr>
        <w:pStyle w:val="Compact"/>
        <w:numPr>
          <w:numId w:val="3"/>
          <w:ilvl w:val="1"/>
        </w:numPr>
      </w:pPr>
      <w:r>
        <w:t xml:space="preserve">feeling?</w:t>
      </w:r>
    </w:p>
    <w:p>
      <w:pPr>
        <w:pStyle w:val="Compact"/>
        <w:numPr>
          <w:numId w:val="2"/>
          <w:ilvl w:val="0"/>
        </w:numPr>
      </w:pPr>
      <w:r>
        <w:t xml:space="preserve">How do we communicate our emotions?</w:t>
      </w:r>
    </w:p>
    <w:p>
      <w:pPr>
        <w:pStyle w:val="Compact"/>
        <w:numPr>
          <w:numId w:val="2"/>
          <w:ilvl w:val="0"/>
        </w:numPr>
      </w:pPr>
      <w:r>
        <w:t xml:space="preserve">How do we recognize emotions in others?</w:t>
      </w:r>
    </w:p>
    <w:p>
      <w:pPr>
        <w:pStyle w:val="Compact"/>
        <w:numPr>
          <w:numId w:val="2"/>
          <w:ilvl w:val="0"/>
        </w:numPr>
      </w:pPr>
      <w:r>
        <w:t xml:space="preserve">What happens when we recognize emotions in other people?</w:t>
      </w:r>
    </w:p>
    <w:p>
      <w:pPr>
        <w:pStyle w:val="Compact"/>
        <w:numPr>
          <w:numId w:val="2"/>
          <w:ilvl w:val="0"/>
        </w:numPr>
      </w:pPr>
      <w:r>
        <w:t xml:space="preserve">What functions do emotions serve?</w:t>
      </w:r>
    </w:p>
    <w:p>
      <w:pPr>
        <w:pStyle w:val="Compact"/>
        <w:numPr>
          <w:numId w:val="2"/>
          <w:ilvl w:val="0"/>
        </w:numPr>
      </w:pPr>
      <w:r>
        <w:t xml:space="preserve">How might emotions have provided evolutionary benefits?</w:t>
      </w:r>
    </w:p>
    <w:bookmarkStart w:id="31" w:name="the-components-of-emotioin"/>
    <w:p>
      <w:pPr>
        <w:pStyle w:val="Heading2"/>
      </w:pPr>
      <w:r>
        <w:t xml:space="preserve">The Components of Emotioin</w:t>
      </w:r>
    </w:p>
    <w:bookmarkEnd w:id="31"/>
    <w:p>
      <w:pPr>
        <w:pStyle w:val="Compact"/>
        <w:numPr>
          <w:numId w:val="4"/>
          <w:ilvl w:val="0"/>
        </w:numPr>
      </w:pPr>
      <w:r>
        <w:t xml:space="preserve">Physiological changes</w:t>
      </w:r>
    </w:p>
    <w:p>
      <w:pPr>
        <w:pStyle w:val="Compact"/>
        <w:numPr>
          <w:numId w:val="5"/>
          <w:ilvl w:val="1"/>
        </w:numPr>
      </w:pPr>
      <w:r>
        <w:t xml:space="preserve">Face</w:t>
      </w:r>
    </w:p>
    <w:p>
      <w:pPr>
        <w:pStyle w:val="Compact"/>
        <w:numPr>
          <w:numId w:val="5"/>
          <w:ilvl w:val="1"/>
        </w:numPr>
      </w:pPr>
      <w:r>
        <w:t xml:space="preserve">Brain</w:t>
      </w:r>
    </w:p>
    <w:p>
      <w:pPr>
        <w:pStyle w:val="Compact"/>
        <w:numPr>
          <w:numId w:val="5"/>
          <w:ilvl w:val="1"/>
        </w:numPr>
      </w:pPr>
      <w:r>
        <w:t xml:space="preserve">Body</w:t>
      </w:r>
    </w:p>
    <w:p>
      <w:pPr>
        <w:pStyle w:val="Compact"/>
        <w:numPr>
          <w:numId w:val="4"/>
          <w:ilvl w:val="0"/>
        </w:numPr>
      </w:pPr>
      <w:r>
        <w:t xml:space="preserve">Cognitive processes</w:t>
      </w:r>
    </w:p>
    <w:p>
      <w:pPr>
        <w:pStyle w:val="Compact"/>
        <w:numPr>
          <w:numId w:val="6"/>
          <w:ilvl w:val="1"/>
        </w:numPr>
      </w:pPr>
      <w:r>
        <w:t xml:space="preserve">Beliefs &amp; understandings</w:t>
      </w:r>
    </w:p>
    <w:p>
      <w:pPr>
        <w:pStyle w:val="Compact"/>
        <w:numPr>
          <w:numId w:val="6"/>
          <w:ilvl w:val="1"/>
        </w:numPr>
      </w:pPr>
      <w:r>
        <w:t xml:space="preserve">Why do we feel the way we do</w:t>
      </w:r>
    </w:p>
    <w:p>
      <w:pPr>
        <w:pStyle w:val="Compact"/>
        <w:numPr>
          <w:numId w:val="6"/>
          <w:ilvl w:val="1"/>
        </w:numPr>
      </w:pPr>
      <w:r>
        <w:t xml:space="preserve">Labeling our own emotions</w:t>
      </w:r>
    </w:p>
    <w:p>
      <w:pPr>
        <w:pStyle w:val="Compact"/>
        <w:numPr>
          <w:numId w:val="4"/>
          <w:ilvl w:val="0"/>
        </w:numPr>
      </w:pPr>
      <w:r>
        <w:t xml:space="preserve">Action tendencies</w:t>
      </w:r>
    </w:p>
    <w:p>
      <w:pPr>
        <w:pStyle w:val="Compact"/>
        <w:numPr>
          <w:numId w:val="7"/>
          <w:ilvl w:val="1"/>
        </w:numPr>
      </w:pPr>
      <w:r>
        <w:t xml:space="preserve">Fight or flight</w:t>
      </w:r>
    </w:p>
    <w:p>
      <w:pPr>
        <w:pStyle w:val="Compact"/>
        <w:numPr>
          <w:numId w:val="7"/>
          <w:ilvl w:val="1"/>
        </w:numPr>
      </w:pPr>
      <w:r>
        <w:t xml:space="preserve">Embrace or withdraw</w:t>
      </w:r>
    </w:p>
    <w:p>
      <w:pPr>
        <w:pStyle w:val="Compact"/>
        <w:numPr>
          <w:numId w:val="4"/>
          <w:ilvl w:val="0"/>
        </w:numPr>
      </w:pPr>
      <w:r>
        <w:t xml:space="preserve">Culture and social context play a role</w:t>
      </w:r>
    </w:p>
    <w:p>
      <w:r>
        <w:t xml:space="preserve">Audio 0:03:12</w:t>
      </w:r>
    </w:p>
    <w:bookmarkStart w:id="32" w:name="positive--negative-emotions"/>
    <w:p>
      <w:pPr>
        <w:pStyle w:val="Heading2"/>
      </w:pPr>
      <w:r>
        <w:t xml:space="preserve">Positive &amp; Negative Emotions</w:t>
      </w:r>
    </w:p>
    <w:bookmarkEnd w:id="32"/>
    <w:p>
      <w:pPr>
        <w:pStyle w:val="Compact"/>
        <w:numPr>
          <w:numId w:val="8"/>
          <w:ilvl w:val="0"/>
        </w:numPr>
      </w:pPr>
      <w:r>
        <w:t xml:space="preserve">Independent</w:t>
      </w:r>
    </w:p>
    <w:p>
      <w:pPr>
        <w:pStyle w:val="Compact"/>
        <w:numPr>
          <w:numId w:val="9"/>
          <w:ilvl w:val="1"/>
        </w:numPr>
      </w:pPr>
      <w:r>
        <w:t xml:space="preserve">Can feel them both at the same time</w:t>
      </w:r>
    </w:p>
    <w:p>
      <w:pPr>
        <w:pStyle w:val="Compact"/>
        <w:numPr>
          <w:numId w:val="9"/>
          <w:ilvl w:val="1"/>
        </w:numPr>
      </w:pPr>
      <w:r>
        <w:t xml:space="preserve">Different neurotransmitters:</w:t>
      </w:r>
    </w:p>
    <w:p>
      <w:pPr>
        <w:pStyle w:val="Compact"/>
        <w:numPr>
          <w:numId w:val="10"/>
          <w:ilvl w:val="2"/>
        </w:numPr>
      </w:pPr>
      <w:r>
        <w:t xml:space="preserve">Positive = dopamine (the reward chemical)</w:t>
      </w:r>
    </w:p>
    <w:p>
      <w:pPr>
        <w:pStyle w:val="Compact"/>
        <w:numPr>
          <w:numId w:val="10"/>
          <w:ilvl w:val="2"/>
        </w:numPr>
      </w:pPr>
      <w:r>
        <w:t xml:space="preserve">Negative = norepinephrine</w:t>
      </w:r>
    </w:p>
    <w:p>
      <w:pPr>
        <w:pStyle w:val="Compact"/>
        <w:numPr>
          <w:numId w:val="9"/>
          <w:ilvl w:val="1"/>
        </w:numPr>
      </w:pPr>
      <w:r>
        <w:t xml:space="preserve">Graduation: May feel happy &amp; sad cry either way</w:t>
      </w:r>
    </w:p>
    <w:p>
      <w:pPr>
        <w:pStyle w:val="Compact"/>
        <w:numPr>
          <w:numId w:val="9"/>
          <w:ilvl w:val="1"/>
        </w:numPr>
      </w:pPr>
      <w:r>
        <w:drawing>
          <wp:inline>
            <wp:extent cx="5918200" cy="1676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pkVPc6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36" w:name="two-main-types-of-emotions"/>
    <w:p>
      <w:pPr>
        <w:pStyle w:val="Heading2"/>
      </w:pPr>
      <w:r>
        <w:t xml:space="preserve">Two Main Types of Emotions</w:t>
      </w:r>
    </w:p>
    <w:bookmarkEnd w:id="36"/>
    <w:p>
      <w:pPr>
        <w:pStyle w:val="Compact"/>
        <w:numPr>
          <w:numId w:val="11"/>
          <w:ilvl w:val="0"/>
        </w:numPr>
      </w:pPr>
      <w:r>
        <w:t xml:space="preserve">Primary Emotions</w:t>
      </w:r>
    </w:p>
    <w:p>
      <w:pPr>
        <w:pStyle w:val="Compact"/>
        <w:numPr>
          <w:numId w:val="11"/>
          <w:ilvl w:val="0"/>
        </w:numPr>
      </w:pPr>
      <w:r>
        <w:t xml:space="preserve">Secondayr Emotions</w:t>
      </w:r>
    </w:p>
    <w:p>
      <w:pPr>
        <w:pStyle w:val="Compact"/>
        <w:numPr>
          <w:numId w:val="12"/>
          <w:ilvl w:val="1"/>
        </w:numPr>
      </w:pPr>
      <w:r>
        <w:drawing>
          <wp:inline>
            <wp:extent cx="6210300" cy="3581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GzEUg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40" w:name="primary-emotions"/>
    <w:p>
      <w:pPr>
        <w:pStyle w:val="Heading2"/>
      </w:pPr>
      <w:r>
        <w:t xml:space="preserve">Primary Emotions</w:t>
      </w:r>
    </w:p>
    <w:bookmarkEnd w:id="40"/>
    <w:p>
      <w:pPr>
        <w:pStyle w:val="Compact"/>
        <w:numPr>
          <w:numId w:val="13"/>
          <w:ilvl w:val="0"/>
        </w:numPr>
      </w:pPr>
      <w:r>
        <w:t xml:space="preserve">Five to Seven:</w:t>
      </w:r>
    </w:p>
    <w:p>
      <w:pPr>
        <w:pStyle w:val="Compact"/>
        <w:numPr>
          <w:numId w:val="14"/>
          <w:ilvl w:val="1"/>
        </w:numPr>
      </w:pPr>
      <w:r>
        <w:t xml:space="preserve">(Audio 0:06:50)</w:t>
      </w:r>
    </w:p>
    <w:p>
      <w:pPr>
        <w:pStyle w:val="Compact"/>
        <w:numPr>
          <w:numId w:val="14"/>
          <w:ilvl w:val="1"/>
        </w:numPr>
      </w:pPr>
      <w:r>
        <w:t xml:space="preserve">Fear, sadness, happiness/joy, disgust, anger</w:t>
      </w:r>
    </w:p>
    <w:p>
      <w:pPr>
        <w:pStyle w:val="Compact"/>
        <w:numPr>
          <w:numId w:val="14"/>
          <w:ilvl w:val="1"/>
        </w:numPr>
      </w:pPr>
      <w:r>
        <w:t xml:space="preserve">Maybe surprise and/or contempt</w:t>
      </w:r>
    </w:p>
    <w:p>
      <w:pPr>
        <w:pStyle w:val="Compact"/>
        <w:numPr>
          <w:numId w:val="13"/>
          <w:ilvl w:val="0"/>
        </w:numPr>
      </w:pPr>
      <w:r>
        <w:t xml:space="preserve">Evolutionarily adaptive</w:t>
      </w:r>
    </w:p>
    <w:p>
      <w:pPr>
        <w:pStyle w:val="Compact"/>
        <w:numPr>
          <w:numId w:val="13"/>
          <w:ilvl w:val="0"/>
        </w:numPr>
      </w:pPr>
      <w:r>
        <w:t xml:space="preserve">Shared across cultures</w:t>
      </w:r>
    </w:p>
    <w:p>
      <w:pPr>
        <w:pStyle w:val="Compact"/>
        <w:numPr>
          <w:numId w:val="13"/>
          <w:ilvl w:val="0"/>
        </w:numPr>
      </w:pPr>
      <w:r>
        <w:t xml:space="preserve">Associated with specific physical states</w:t>
      </w:r>
    </w:p>
    <w:p>
      <w:pPr>
        <w:pStyle w:val="Compact"/>
        <w:numPr>
          <w:numId w:val="13"/>
          <w:ilvl w:val="0"/>
        </w:numPr>
      </w:pPr>
      <w:r>
        <w:drawing>
          <wp:inline>
            <wp:extent cx="4216400" cy="39116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ntL20t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3"/>
          <w:ilvl w:val="0"/>
        </w:numPr>
      </w:pPr>
      <w:r>
        <w:drawing>
          <wp:inline>
            <wp:extent cx="4787900" cy="21463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Uzs0e2j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3"/>
          <w:ilvl w:val="0"/>
        </w:numPr>
      </w:pPr>
      <w:r>
        <w:t xml:space="preserve">These emotions are universal</w:t>
      </w:r>
    </w:p>
    <w:p>
      <w:pPr>
        <w:pStyle w:val="Compact"/>
        <w:numPr>
          <w:numId w:val="15"/>
          <w:ilvl w:val="1"/>
        </w:numPr>
      </w:pPr>
      <w:r>
        <w:t xml:space="preserve">Some are more associated with specific states</w:t>
      </w:r>
    </w:p>
    <w:p>
      <w:pPr>
        <w:pStyle w:val="Compact"/>
        <w:numPr>
          <w:numId w:val="15"/>
          <w:ilvl w:val="1"/>
        </w:numPr>
      </w:pPr>
      <w:r>
        <w:t xml:space="preserve">Inside Out is actually fairly accurate</w:t>
      </w:r>
    </w:p>
    <w:bookmarkStart w:id="47" w:name="secondary-emotions"/>
    <w:p>
      <w:pPr>
        <w:pStyle w:val="Heading2"/>
      </w:pPr>
      <w:r>
        <w:t xml:space="preserve">Secondary Emotions</w:t>
      </w:r>
    </w:p>
    <w:bookmarkEnd w:id="47"/>
    <w:p>
      <w:r>
        <w:t xml:space="preserve">Audio 0:08:40 + Secondary emotions are blends of primary emotions + Examples: Remorse, guilt, submission, pride, shame, embarrassment, anticipation, relief, disappointment, nervousness, etc. + Anger + sadness = guilt +</w:t>
      </w:r>
      <w:r>
        <w:t xml:space="preserve"> </w:t>
      </w:r>
      <w:r>
        <w:drawing>
          <wp:inline>
            <wp:extent cx="8864600" cy="20701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P26vvBQ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51" w:name="grimace-project"/>
    <w:p>
      <w:pPr>
        <w:pStyle w:val="Heading2"/>
      </w:pPr>
      <w:r>
        <w:t xml:space="preserve">Grimace Project</w:t>
      </w:r>
    </w:p>
    <w:bookmarkEnd w:id="51"/>
    <w:p>
      <w:pPr>
        <w:pStyle w:val="Compact"/>
        <w:numPr>
          <w:numId w:val="16"/>
          <w:ilvl w:val="0"/>
        </w:numPr>
      </w:pPr>
      <w:r>
        <w:drawing>
          <wp:inline>
            <wp:extent cx="6248400" cy="49911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8ljINi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6"/>
          <w:ilvl w:val="0"/>
        </w:numPr>
      </w:pPr>
      <w:hyperlink r:id="rId55">
        <w:r>
          <w:rPr>
            <w:rStyle w:val="Link"/>
          </w:rPr>
          <w:t xml:space="preserve">grimace project</w:t>
        </w:r>
      </w:hyperlink>
    </w:p>
    <w:bookmarkStart w:id="56" w:name="circumplex-model"/>
    <w:p>
      <w:pPr>
        <w:pStyle w:val="Heading2"/>
      </w:pPr>
      <w:r>
        <w:t xml:space="preserve">Circumplex Model</w:t>
      </w:r>
    </w:p>
    <w:bookmarkEnd w:id="56"/>
    <w:p>
      <w:pPr>
        <w:pStyle w:val="Compact"/>
        <w:numPr>
          <w:numId w:val="17"/>
          <w:ilvl w:val="0"/>
        </w:numPr>
      </w:pPr>
      <w:r>
        <w:t xml:space="preserve">Audio 0:11:13</w:t>
      </w:r>
    </w:p>
    <w:p>
      <w:pPr>
        <w:pStyle w:val="Compact"/>
        <w:numPr>
          <w:numId w:val="18"/>
          <w:ilvl w:val="1"/>
        </w:numPr>
      </w:pPr>
      <w:r>
        <w:t xml:space="preserve">Two axes:</w:t>
      </w:r>
    </w:p>
    <w:p>
      <w:pPr>
        <w:pStyle w:val="Compact"/>
        <w:numPr>
          <w:numId w:val="18"/>
          <w:ilvl w:val="1"/>
        </w:numPr>
      </w:pPr>
      <w:r>
        <w:t xml:space="preserve">Valence: Positive or negative</w:t>
      </w:r>
    </w:p>
    <w:p>
      <w:pPr>
        <w:pStyle w:val="Compact"/>
        <w:numPr>
          <w:numId w:val="18"/>
          <w:ilvl w:val="1"/>
        </w:numPr>
      </w:pPr>
      <w:r>
        <w:t xml:space="preserve">Activation: Aroused or not aroused</w:t>
      </w:r>
    </w:p>
    <w:p>
      <w:pPr>
        <w:pStyle w:val="Compact"/>
        <w:numPr>
          <w:numId w:val="19"/>
          <w:ilvl w:val="2"/>
        </w:numPr>
      </w:pPr>
      <w:r>
        <w:t xml:space="preserve">Physiological state that may include increased brain activity and/or autonomic arousal (increased heart rate, sweating, muscle tension, etc.)</w:t>
      </w:r>
    </w:p>
    <w:p>
      <w:pPr>
        <w:pStyle w:val="Compact"/>
        <w:numPr>
          <w:numId w:val="19"/>
          <w:ilvl w:val="2"/>
        </w:numPr>
      </w:pPr>
      <w:r>
        <w:drawing>
          <wp:inline>
            <wp:extent cx="5397500" cy="41021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AWjfrG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9"/>
          <w:ilvl w:val="2"/>
        </w:numPr>
      </w:pPr>
      <w:r>
        <w:t xml:space="preserve">With depressive emotions, you kind of lose ability to use some of your extremeties</w:t>
      </w:r>
    </w:p>
    <w:p>
      <w:pPr>
        <w:pStyle w:val="Compact"/>
        <w:numPr>
          <w:numId w:val="19"/>
          <w:ilvl w:val="2"/>
        </w:numPr>
      </w:pPr>
      <w:r>
        <w:drawing>
          <wp:inline>
            <wp:extent cx="6832600" cy="6756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e7RW6x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20"/>
          <w:ilvl w:val="3"/>
        </w:numPr>
      </w:pPr>
      <w:r>
        <w:t xml:space="preserve">Ex: depressed, not fun, not arroused</w:t>
      </w:r>
    </w:p>
    <w:p>
      <w:pPr>
        <w:pStyle w:val="Compact"/>
        <w:numPr>
          <w:numId w:val="20"/>
          <w:ilvl w:val="3"/>
        </w:numPr>
      </w:pPr>
      <w:r>
        <w:t xml:space="preserve">happy: aroused and positive</w:t>
      </w:r>
    </w:p>
    <w:bookmarkStart w:id="63" w:name="how-do-we-experience-emotions"/>
    <w:p>
      <w:pPr>
        <w:pStyle w:val="Heading2"/>
      </w:pPr>
      <w:r>
        <w:t xml:space="preserve">How do we experience emotions?</w:t>
      </w:r>
    </w:p>
    <w:bookmarkEnd w:id="63"/>
    <w:p>
      <w:r>
        <w:t xml:space="preserve">Audio 0:14:30 + Three theories + James-Lange Theory + Cannon-Bard Theory + The Schachter-Singer 2-Factor Theory</w:t>
      </w:r>
    </w:p>
    <w:bookmarkStart w:id="64" w:name="james-lange-theory"/>
    <w:p>
      <w:pPr>
        <w:pStyle w:val="Heading2"/>
      </w:pPr>
      <w:r>
        <w:t xml:space="preserve">James-Lange Theory</w:t>
      </w:r>
    </w:p>
    <w:bookmarkEnd w:id="64"/>
    <w:p>
      <w:pPr>
        <w:pStyle w:val="Compact"/>
        <w:numPr>
          <w:numId w:val="21"/>
          <w:ilvl w:val="0"/>
        </w:numPr>
      </w:pPr>
      <w:r>
        <w:t xml:space="preserve">Physical change leads person to feel an emotion</w:t>
      </w:r>
      <w:r>
        <w:t xml:space="preserve"> </w:t>
      </w:r>
      <w:r>
        <w:drawing>
          <wp:inline>
            <wp:extent cx="8242300" cy="40386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uWMMf7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68" w:name="facial-feedback-hypothesis"/>
    <w:p>
      <w:pPr>
        <w:pStyle w:val="Heading2"/>
      </w:pPr>
      <w:r>
        <w:t xml:space="preserve">Facial Feedback Hypothesis</w:t>
      </w:r>
    </w:p>
    <w:bookmarkEnd w:id="68"/>
    <w:p>
      <w:pPr>
        <w:pStyle w:val="Compact"/>
        <w:numPr>
          <w:numId w:val="22"/>
          <w:ilvl w:val="0"/>
        </w:numPr>
      </w:pPr>
      <w:r>
        <w:t xml:space="preserve">Mold facial muscles to mimic an emotion: activate the associated emotion</w:t>
      </w:r>
    </w:p>
    <w:p>
      <w:pPr>
        <w:pStyle w:val="Compact"/>
        <w:numPr>
          <w:numId w:val="23"/>
          <w:ilvl w:val="1"/>
        </w:numPr>
      </w:pPr>
      <w:r>
        <w:t xml:space="preserve">Facial expression triggers the experience of the emotion</w:t>
      </w:r>
    </w:p>
    <w:p>
      <w:pPr>
        <w:pStyle w:val="Compact"/>
        <w:numPr>
          <w:numId w:val="23"/>
          <w:ilvl w:val="1"/>
        </w:numPr>
      </w:pPr>
      <w:r>
        <w:drawing>
          <wp:inline>
            <wp:extent cx="5334000" cy="3454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blfAkC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24"/>
          <w:ilvl w:val="2"/>
        </w:numPr>
      </w:pPr>
      <w:r>
        <w:t xml:space="preserve">People holding it like the girl on the left found jokes funnier than people holding it like the girl on the right</w:t>
      </w:r>
    </w:p>
    <w:p>
      <w:pPr>
        <w:pStyle w:val="Compact"/>
        <w:numPr>
          <w:numId w:val="22"/>
          <w:ilvl w:val="0"/>
        </w:numPr>
      </w:pPr>
      <w:r>
        <w:t xml:space="preserve">“Fake it until you make it”</w:t>
      </w:r>
    </w:p>
    <w:p>
      <w:pPr>
        <w:pStyle w:val="Compact"/>
        <w:numPr>
          <w:numId w:val="25"/>
          <w:ilvl w:val="1"/>
        </w:numPr>
      </w:pPr>
      <w:r>
        <w:t xml:space="preserve">Audio 0:18:50</w:t>
      </w:r>
    </w:p>
    <w:p>
      <w:pPr>
        <w:pStyle w:val="Compact"/>
        <w:numPr>
          <w:numId w:val="25"/>
          <w:ilvl w:val="1"/>
        </w:numPr>
      </w:pPr>
      <w:r>
        <w:t xml:space="preserve">Therapy technique for depression</w:t>
      </w:r>
    </w:p>
    <w:p>
      <w:pPr>
        <w:pStyle w:val="Compact"/>
        <w:numPr>
          <w:numId w:val="25"/>
          <w:ilvl w:val="1"/>
        </w:numPr>
      </w:pPr>
      <w:r>
        <w:t xml:space="preserve">Going through routines of life as if one enjoys them actually enjoying them</w:t>
      </w:r>
    </w:p>
    <w:p>
      <w:pPr>
        <w:pStyle w:val="Compact"/>
        <w:numPr>
          <w:numId w:val="22"/>
          <w:ilvl w:val="0"/>
        </w:numPr>
      </w:pPr>
      <w:r>
        <w:t xml:space="preserve">Laughter Yoga</w:t>
      </w:r>
    </w:p>
    <w:p>
      <w:pPr>
        <w:pStyle w:val="Compact"/>
        <w:numPr>
          <w:numId w:val="26"/>
          <w:ilvl w:val="1"/>
        </w:numPr>
      </w:pPr>
      <w:r>
        <w:t xml:space="preserve">Prolonged voluntary laughter performed in groups, emphasizing eye contact and playfulness</w:t>
      </w:r>
    </w:p>
    <w:p>
      <w:pPr>
        <w:pStyle w:val="Compact"/>
        <w:numPr>
          <w:numId w:val="26"/>
          <w:ilvl w:val="1"/>
        </w:numPr>
      </w:pPr>
      <w:hyperlink r:id="rId72">
        <w:r>
          <w:rPr>
            <w:rStyle w:val="Link"/>
          </w:rPr>
          <w:t xml:space="preserve">https://www.youtube.com/watch?v=-ZvYBjbWXR0</w:t>
        </w:r>
      </w:hyperlink>
      <w:r>
        <w:t xml:space="preserve"> </w:t>
      </w:r>
      <w:r>
        <w:t xml:space="preserve">+ when you make yourself laugh, it makes you happier</w:t>
      </w:r>
    </w:p>
    <w:bookmarkStart w:id="73" w:name="cannon-bard-theory"/>
    <w:p>
      <w:pPr>
        <w:pStyle w:val="Heading2"/>
      </w:pPr>
      <w:r>
        <w:t xml:space="preserve">Cannon-Bard Theory</w:t>
      </w:r>
    </w:p>
    <w:bookmarkEnd w:id="73"/>
    <w:p>
      <w:r>
        <w:t xml:space="preserve">Audio 0:21:00 + Experience two separate things at roughly the same time: an emotion &amp; a physical reaction + Describes that the reactions are not because of the stimulus, it’s the emotion +</w:t>
      </w:r>
      <w:r>
        <w:t xml:space="preserve"> </w:t>
      </w:r>
      <w:r>
        <w:drawing>
          <wp:inline>
            <wp:extent cx="5194300" cy="40767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KEWh5a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77" w:name="the-schacter-singer-2-factor-theory"/>
    <w:p>
      <w:pPr>
        <w:pStyle w:val="Heading2"/>
      </w:pPr>
      <w:r>
        <w:t xml:space="preserve">The Schacter-Singer 2-Factor Theory</w:t>
      </w:r>
    </w:p>
    <w:bookmarkEnd w:id="77"/>
    <w:p>
      <w:pPr>
        <w:pStyle w:val="Compact"/>
        <w:numPr>
          <w:numId w:val="27"/>
          <w:ilvl w:val="0"/>
        </w:numPr>
      </w:pPr>
      <w:r>
        <w:t xml:space="preserve">How arousal is labeled determines the experience of emotion</w:t>
      </w:r>
    </w:p>
    <w:p>
      <w:pPr>
        <w:pStyle w:val="Compact"/>
        <w:numPr>
          <w:numId w:val="28"/>
          <w:ilvl w:val="1"/>
        </w:numPr>
      </w:pPr>
      <w:r>
        <w:rPr>
          <w:b/>
        </w:rPr>
        <w:t xml:space="preserve">Appraisals</w:t>
      </w:r>
      <w:r>
        <w:t xml:space="preserve">: beliefs, perceptions, expectations, and judgments that people use to explain their own and others’ behaviors, including which emotion a person will feel in a given circumstance</w:t>
      </w:r>
    </w:p>
    <w:p>
      <w:pPr>
        <w:pStyle w:val="Compact"/>
        <w:numPr>
          <w:numId w:val="28"/>
          <w:ilvl w:val="1"/>
        </w:numPr>
      </w:pPr>
      <w:r>
        <w:drawing>
          <wp:inline>
            <wp:extent cx="8382000" cy="32258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N1Hpkp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81" w:name="misattribution-of-arousal"/>
    <w:p>
      <w:pPr>
        <w:pStyle w:val="Heading2"/>
      </w:pPr>
      <w:r>
        <w:t xml:space="preserve">Misattribution of Arousal</w:t>
      </w:r>
    </w:p>
    <w:bookmarkEnd w:id="81"/>
    <w:p>
      <w:r>
        <w:t xml:space="preserve">bridge story</w:t>
      </w:r>
    </w:p>
    <w:bookmarkStart w:id="82" w:name="excitation-transfer"/>
    <w:p>
      <w:pPr>
        <w:pStyle w:val="Heading2"/>
      </w:pPr>
      <w:r>
        <w:t xml:space="preserve">Excitation Transfer</w:t>
      </w:r>
    </w:p>
    <w:bookmarkEnd w:id="82"/>
    <w:p>
      <w:pPr>
        <w:pStyle w:val="Compact"/>
        <w:numPr>
          <w:numId w:val="29"/>
          <w:ilvl w:val="0"/>
        </w:numPr>
      </w:pPr>
      <w:r>
        <w:t xml:space="preserve">Rollercoasters, movies, etc. Cause you to be aroused and intensify your emotions. Might make you more attracted or passionate about the people around you</w:t>
      </w:r>
    </w:p>
    <w:bookmarkStart w:id="83" w:name="emotions-are-adaptive"/>
    <w:p>
      <w:pPr>
        <w:pStyle w:val="Heading2"/>
      </w:pPr>
      <w:r>
        <w:t xml:space="preserve">Emotions are Adaptive</w:t>
      </w:r>
    </w:p>
    <w:bookmarkEnd w:id="83"/>
    <w:p>
      <w:r>
        <w:t xml:space="preserve">Audio 0:32:05 + Facial Expressions Communicate Emotion + Emotions Serve Cognitive Functions + Decision Making + Emotions Strengthen Interpersonal Relations + Guilt Strengthens Social Bonds + Discourages damaging behavior encourages positive interpersonal + behavior (motivation) + Signal of closeness and caring to other person + Manipulation tactic</w:t>
      </w:r>
    </w:p>
    <w:bookmarkStart w:id="84" w:name="facial-expressions"/>
    <w:p>
      <w:pPr>
        <w:pStyle w:val="Heading2"/>
      </w:pPr>
      <w:r>
        <w:t xml:space="preserve">Facial Expressions</w:t>
      </w:r>
    </w:p>
    <w:bookmarkEnd w:id="84"/>
    <w:p>
      <w:pPr>
        <w:pStyle w:val="Compact"/>
        <w:numPr>
          <w:numId w:val="30"/>
          <w:ilvl w:val="0"/>
        </w:numPr>
      </w:pPr>
      <w:r>
        <w:t xml:space="preserve">Use others’ facial expressions to predict their behavior</w:t>
      </w:r>
    </w:p>
    <w:p>
      <w:pPr>
        <w:pStyle w:val="Compact"/>
        <w:numPr>
          <w:numId w:val="30"/>
          <w:ilvl w:val="0"/>
        </w:numPr>
      </w:pPr>
      <w:r>
        <w:t xml:space="preserve">Clues about whether our behavior is acceptable and pleasing to others</w:t>
      </w:r>
    </w:p>
    <w:p>
      <w:pPr>
        <w:pStyle w:val="Compact"/>
        <w:numPr>
          <w:numId w:val="31"/>
          <w:ilvl w:val="1"/>
        </w:numPr>
      </w:pPr>
      <w:r>
        <w:t xml:space="preserve">Rejection</w:t>
      </w:r>
    </w:p>
    <w:p>
      <w:pPr>
        <w:pStyle w:val="Compact"/>
        <w:numPr>
          <w:numId w:val="31"/>
          <w:ilvl w:val="1"/>
        </w:numPr>
      </w:pPr>
      <w:r>
        <w:t xml:space="preserve">Attack</w:t>
      </w:r>
    </w:p>
    <w:p>
      <w:pPr>
        <w:pStyle w:val="Compact"/>
        <w:numPr>
          <w:numId w:val="31"/>
          <w:ilvl w:val="1"/>
        </w:numPr>
      </w:pPr>
      <w:r>
        <w:t xml:space="preserve">Affiliation</w:t>
      </w:r>
    </w:p>
    <w:p>
      <w:pPr>
        <w:pStyle w:val="Compact"/>
        <w:numPr>
          <w:numId w:val="30"/>
          <w:ilvl w:val="0"/>
        </w:numPr>
      </w:pPr>
      <w:r>
        <w:t xml:space="preserve">Most important:</w:t>
      </w:r>
    </w:p>
    <w:p>
      <w:pPr>
        <w:pStyle w:val="Compact"/>
        <w:numPr>
          <w:numId w:val="32"/>
          <w:ilvl w:val="1"/>
        </w:numPr>
      </w:pPr>
      <w:r>
        <w:t xml:space="preserve">Eyes</w:t>
      </w:r>
    </w:p>
    <w:p>
      <w:pPr>
        <w:pStyle w:val="Compact"/>
        <w:numPr>
          <w:numId w:val="32"/>
          <w:ilvl w:val="1"/>
        </w:numPr>
      </w:pPr>
      <w:r>
        <w:t xml:space="preserve">Mouth</w:t>
      </w:r>
      <w:r>
        <w:t xml:space="preserve"> </w:t>
      </w:r>
      <w:r>
        <w:drawing>
          <wp:inline>
            <wp:extent cx="3784600" cy="29972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http://i.imgur.com/YkK6xt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Vocab</w:t>
      </w:r>
    </w:p>
    <w:tbl>
      <w:tblPr>
        <w:tblStyle w:val="TableNormal"/>
      </w:tblPr>
      <w:tblGrid/>
      <w:t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Term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Definition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fear, sadness, joy, disgust, anger</w:t>
            </w:r>
          </w:p>
        </w:tc>
        <w:tc>
          <w:p>
            <w:pPr>
              <w:pStyle w:val="Compact"/>
              <w:jc w:val="left"/>
            </w:pPr>
            <w:r>
              <w:t xml:space="preserve">Primary emotions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excitation transfer</w:t>
            </w:r>
          </w:p>
        </w:tc>
        <w:tc>
          <w:p>
            <w:pPr>
              <w:pStyle w:val="Compact"/>
              <w:jc w:val="left"/>
            </w:pPr>
            <w:r>
              <w:t xml:space="preserve">The effect of arousing things on your emotions toward the people around you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Components of emotions</w:t>
            </w:r>
          </w:p>
        </w:tc>
        <w:tc>
          <w:p>
            <w:pPr>
              <w:pStyle w:val="Compact"/>
              <w:jc w:val="left"/>
            </w:pPr>
            <w:r>
              <w:t xml:space="preserve">includes physiological changes, cognitive processes, and action tendencies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Secondary emotions</w:t>
            </w:r>
          </w:p>
        </w:tc>
        <w:tc>
          <w:p>
            <w:pPr>
              <w:pStyle w:val="Compact"/>
              <w:jc w:val="left"/>
            </w:pPr>
            <w:r>
              <w:t xml:space="preserve">includes guilt, pride, shame, etc.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Circumplex model</w:t>
            </w:r>
          </w:p>
        </w:tc>
        <w:tc>
          <w:p>
            <w:pPr>
              <w:pStyle w:val="Compact"/>
              <w:jc w:val="left"/>
            </w:pPr>
            <w:r>
              <w:t xml:space="preserve">Model with two axes which describes the physical activation of parts of the body by specific emotions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James-Lange Theory</w:t>
            </w:r>
          </w:p>
        </w:tc>
        <w:tc>
          <w:p>
            <w:pPr>
              <w:pStyle w:val="Compact"/>
              <w:jc w:val="left"/>
            </w:pPr>
            <w:r>
              <w:t xml:space="preserve">Theory of emotion that says physical change leads person to feel emotion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Facial Feedback Hypothesis</w:t>
            </w:r>
          </w:p>
        </w:tc>
        <w:tc>
          <w:p>
            <w:pPr>
              <w:pStyle w:val="Compact"/>
              <w:jc w:val="left"/>
            </w:pPr>
            <w:r>
              <w:t xml:space="preserve">Hypothesis that says making a face associated with an emotion will make you feel that emotion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Cannon-Bard Theory</w:t>
            </w:r>
          </w:p>
        </w:tc>
        <w:tc>
          <w:p>
            <w:pPr>
              <w:pStyle w:val="Compact"/>
              <w:jc w:val="left"/>
            </w:pPr>
            <w:r>
              <w:t xml:space="preserve">Theory of emotion that says emotional expression and feeling emotion happen independently.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The Schachter-Singer 2-Factor Theory</w:t>
            </w:r>
          </w:p>
        </w:tc>
        <w:tc>
          <w:p>
            <w:pPr>
              <w:pStyle w:val="Compact"/>
              <w:jc w:val="left"/>
            </w:pPr>
            <w:r>
              <w:t xml:space="preserve">Theory of emotion that says how we label emotion determines how we experience it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Appraisals</w:t>
            </w:r>
          </w:p>
        </w:tc>
        <w:tc>
          <w:p>
            <w:pPr>
              <w:pStyle w:val="Compact"/>
              <w:jc w:val="left"/>
            </w:pPr>
            <w:r>
              <w:t xml:space="preserve">Beliefs, perceptions, expectations, and judgments that people use to explain their own and others’ behaviors</w:t>
            </w:r>
          </w:p>
        </w:tc>
      </w:tr>
    </w:tbl>
    <w:bookmarkStart w:id="88" w:name="py-101-012---spring-2016-ua"/>
    <w:p>
      <w:pPr>
        <w:pStyle w:val="Heading2"/>
      </w:pPr>
      <w:r>
        <w:t xml:space="preserve">PY 101-012 - Spring 2016 (UA)</w:t>
      </w:r>
    </w:p>
    <w:bookmarkEnd w:id="88"/>
    <w:p>
      <w:pPr>
        <w:pStyle w:val="Compact"/>
        <w:numPr>
          <w:numId w:val="33"/>
          <w:ilvl w:val="0"/>
        </w:numPr>
      </w:pPr>
      <w:r>
        <w:t xml:space="preserve">PY 101-012 - Spring 2016 (UA)</w:t>
      </w:r>
    </w:p>
    <w:p>
      <w:pPr>
        <w:pStyle w:val="Compact"/>
        <w:numPr>
          <w:numId w:val="33"/>
          <w:ilvl w:val="0"/>
        </w:numPr>
      </w:pPr>
      <w:hyperlink r:id="rId89">
        <w:r>
          <w:rPr>
            <w:rStyle w:val="Link"/>
          </w:rPr>
          <w:t xml:space="preserve">jmbeach1@crimson.ua.edu</w:t>
        </w:r>
      </w:hyperlink>
    </w:p>
    <w:p>
      <w:pPr>
        <w:pStyle w:val="Compact"/>
        <w:numPr>
          <w:numId w:val="34"/>
          <w:ilvl w:val="0"/>
        </w:numPr>
      </w:pPr>
      <w:hyperlink r:id="rId90"/>
    </w:p>
    <w:p>
      <w:pPr>
        <w:pStyle w:val="Compact"/>
        <w:numPr>
          <w:numId w:val="1"/>
          <w:ilvl w:val="0"/>
        </w:numPr>
      </w:pPr>
      <w:r>
        <w:t xml:space="preserve">facebook group</w:t>
      </w:r>
    </w:p>
    <w:p>
      <w:pPr>
        <w:pStyle w:val="Compact"/>
        <w:numPr>
          <w:numId w:val="34"/>
          <w:ilvl w:val="0"/>
        </w:numPr>
      </w:pPr>
      <w:hyperlink r:id="rId91"/>
    </w:p>
    <w:p>
      <w:pPr>
        <w:pStyle w:val="Compact"/>
        <w:numPr>
          <w:numId w:val="1"/>
          <w:ilvl w:val="0"/>
        </w:numPr>
      </w:pPr>
      <w:r>
        <w:t xml:space="preserve">jmbeach</w:t>
      </w:r>
    </w:p>
    <w:p>
      <w:r>
        <w:t xml:space="preserve">Website for notes and other study materials from University of Alabama's Pyschology 101 section 012 Spring 2016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numbering.xml><?xml version="1.0" encoding="utf-8"?>
<w:numbering xmlns:w="http://schemas.openxmlformats.org/wordprocessingml/2006/main">
  <w:abstractNum w:abstractNumId="0">
    <w:nsid w:val="f1a9776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2">
    <w:nsid w:val="e3636b8f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3">
    <w:nsid w:val="d1b3f16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pPr>
      <w:spacing w:before="180" w:after="180"/>
    </w:pPr>
  </w:style>
  <w:style w:type="paragraph" w:styleId="Compact">
    <w:name w:val="Compact"/>
    <w:basedOn w:val="Normal"/>
    <w:qFormat/>
    <w:pPr>
      <w:spacing w:before="36" w:after="36"/>
    </w:pPr>
  </w:style>
  <w:style w:type="paragraph" w:styleId="Title">
    <w:name w:val="Title"/>
    <w:basedOn w:val="Normal"/>
    <w:next w:val="Normal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uthors">
    <w:name w:val="Authors"/>
    <w:next w:val="Normal"/>
    <w:qFormat/>
    <w:pPr>
      <w:keepNext/>
      <w:keepLines/>
      <w:jc w:val="center"/>
    </w:pPr>
  </w:style>
  <w:style w:type="paragraph" w:styleId="Date">
    <w:name w:val="Date"/>
    <w:next w:val="Normal"/>
    <w:qFormat/>
    <w:pPr>
      <w:keepNext/>
      <w:keepLines/>
      <w:jc w:val="center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BlockQuote">
    <w:name w:val="Block Quote"/>
    <w:basedOn w:val="Normal"/>
    <w:next w:val="Normal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styleId="Definition">
    <w:name w:val="Definition"/>
    <w:basedOn w:val="Normal"/>
  </w:style>
  <w:style w:type="paragraph" w:styleId="BodyText">
    <w:name w:val="Body Text"/>
    <w:basedOn w:val="Normal"/>
    <w:link w:val="BodyTextChar"/>
    <w:pPr>
      <w:spacing w:after="120"/>
    </w:pPr>
  </w:style>
  <w:style w:type="paragraph" w:styleId="TableCaption">
    <w:name w:val="Table Caption"/>
    <w:basedOn w:val="Normal"/>
    <w:link w:val="BodyTextChar"/>
    <w:pPr>
      <w:spacing w:before="0" w:after="120"/>
    </w:pPr>
    <w:rPr>
      <w:i/>
    </w:rPr>
  </w:style>
  <w:style w:type="paragraph" w:styleId="ImageCaption">
    <w:name w:val="Image Caption"/>
    <w:basedOn w:val="Normal"/>
    <w:link w:val="BodyTextChar"/>
    <w:pPr>
      <w:spacing w:before="0" w:after="120"/>
    </w:pPr>
    <w:rPr>
      <w:i/>
    </w:r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customStyle="1" w:styleId="FootnoteRef">
    <w:name w:val="Footnote Ref"/>
    <w:basedOn w:val="BodyTextChar"/>
    <w:rPr>
      <w:vertAlign w:val="superscript"/>
    </w:rPr>
  </w:style>
  <w:style w:type="character" w:customStyle="1" w:styleId="Link">
    <w:name w:val="Link"/>
    <w:basedOn w:val="BodyTextChar"/>
    <w:rPr>
      <w:color w:val="4F81BD" w:themeColor="accent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RegionMarkerTok">
    <w:name w:val="RegionMarkerTok"/>
    <w:basedOn w:val="VerbatimChar"/>
    <w:rPr/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54" Target="media/rId54.png" /><Relationship Type="http://schemas.openxmlformats.org/officeDocument/2006/relationships/image" Id="rId59" Target="media/rId59.png" /><Relationship Type="http://schemas.openxmlformats.org/officeDocument/2006/relationships/image" Id="rId39" Target="media/rId39.png" /><Relationship Type="http://schemas.openxmlformats.org/officeDocument/2006/relationships/image" Id="rId76" Target="media/rId76.png" /><Relationship Type="http://schemas.openxmlformats.org/officeDocument/2006/relationships/image" Id="rId80" Target="media/rId80.png" /><Relationship Type="http://schemas.openxmlformats.org/officeDocument/2006/relationships/image" Id="rId50" Target="media/rId50.png" /><Relationship Type="http://schemas.openxmlformats.org/officeDocument/2006/relationships/image" Id="rId46" Target="media/rId46.png" /><Relationship Type="http://schemas.openxmlformats.org/officeDocument/2006/relationships/image" Id="rId87" Target="media/rId87.png" /><Relationship Type="http://schemas.openxmlformats.org/officeDocument/2006/relationships/image" Id="rId71" Target="media/rId71.png" /><Relationship Type="http://schemas.openxmlformats.org/officeDocument/2006/relationships/image" Id="rId62" Target="media/rId62.png" /><Relationship Type="http://schemas.openxmlformats.org/officeDocument/2006/relationships/image" Id="rId43" Target="media/rId43.png" /><Relationship Type="http://schemas.openxmlformats.org/officeDocument/2006/relationships/image" Id="rId35" Target="media/rId35.png" /><Relationship Type="http://schemas.openxmlformats.org/officeDocument/2006/relationships/image" Id="rId67" Target="media/rId67.png" /><Relationship Type="http://schemas.openxmlformats.org/officeDocument/2006/relationships/hyperlink" Id="rId21" Target="/PY101-012/" TargetMode="External" /><Relationship Type="http://schemas.openxmlformats.org/officeDocument/2006/relationships/hyperlink" Id="rId22" Target="/PY101-012/about/" TargetMode="External" /><Relationship Type="http://schemas.openxmlformats.org/officeDocument/2006/relationships/hyperlink" Id="rId27" Target="/PY101-012/assets/week-11-day-1-ch-13-pt-1-emotions-and-their-functions.docx" TargetMode="External" /><Relationship Type="http://schemas.openxmlformats.org/officeDocument/2006/relationships/hyperlink" Id="rId24" Target="http://researchpool.psych.ua.edu/" TargetMode="External" /><Relationship Type="http://schemas.openxmlformats.org/officeDocument/2006/relationships/hyperlink" Id="rId55" Target="http://www.grimace-project.net/" TargetMode="External" /><Relationship Type="http://schemas.openxmlformats.org/officeDocument/2006/relationships/hyperlink" Id="rId25" Target="https://calendar.google.com/calendar/embed?src=ioed8v0sm1d4hooimq4e12eq7c%40group.calendar.google.com&amp;ctz=America%2FChicago" TargetMode="External" /><Relationship Type="http://schemas.openxmlformats.org/officeDocument/2006/relationships/hyperlink" Id="rId91" Target="https://github.com/jmbeach" TargetMode="External" /><Relationship Type="http://schemas.openxmlformats.org/officeDocument/2006/relationships/hyperlink" Id="rId28" Target="https://quizlet.com/_25ajf0" TargetMode="External" /><Relationship Type="http://schemas.openxmlformats.org/officeDocument/2006/relationships/hyperlink" Id="rId23" Target="https://quizlet.com/class/2412410/" TargetMode="External" /><Relationship Type="http://schemas.openxmlformats.org/officeDocument/2006/relationships/hyperlink" Id="rId90" Target="https://www.facebook.com/groups/1723154777919473/" TargetMode="External" /><Relationship Type="http://schemas.openxmlformats.org/officeDocument/2006/relationships/hyperlink" Id="rId72" Target="https://www.youtube.com/watch?v=-ZvYBjbWXR0]" TargetMode="External" /><Relationship Type="http://schemas.openxmlformats.org/officeDocument/2006/relationships/hyperlink" Id="rId89" Target="mailto:jmbeach1@crimson.ua.edu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/PY101-012/" TargetMode="External" /><Relationship Type="http://schemas.openxmlformats.org/officeDocument/2006/relationships/hyperlink" Id="rId22" Target="/PY101-012/about/" TargetMode="External" /><Relationship Type="http://schemas.openxmlformats.org/officeDocument/2006/relationships/hyperlink" Id="rId27" Target="/PY101-012/assets/week-11-day-1-ch-13-pt-1-emotions-and-their-functions.docx" TargetMode="External" /><Relationship Type="http://schemas.openxmlformats.org/officeDocument/2006/relationships/hyperlink" Id="rId24" Target="http://researchpool.psych.ua.edu/" TargetMode="External" /><Relationship Type="http://schemas.openxmlformats.org/officeDocument/2006/relationships/hyperlink" Id="rId55" Target="http://www.grimace-project.net/" TargetMode="External" /><Relationship Type="http://schemas.openxmlformats.org/officeDocument/2006/relationships/hyperlink" Id="rId25" Target="https://calendar.google.com/calendar/embed?src=ioed8v0sm1d4hooimq4e12eq7c%40group.calendar.google.com&amp;ctz=America%2FChicago" TargetMode="External" /><Relationship Type="http://schemas.openxmlformats.org/officeDocument/2006/relationships/hyperlink" Id="rId91" Target="https://github.com/jmbeach" TargetMode="External" /><Relationship Type="http://schemas.openxmlformats.org/officeDocument/2006/relationships/hyperlink" Id="rId28" Target="https://quizlet.com/_25ajf0" TargetMode="External" /><Relationship Type="http://schemas.openxmlformats.org/officeDocument/2006/relationships/hyperlink" Id="rId23" Target="https://quizlet.com/class/2412410/" TargetMode="External" /><Relationship Type="http://schemas.openxmlformats.org/officeDocument/2006/relationships/hyperlink" Id="rId90" Target="https://www.facebook.com/groups/1723154777919473/" TargetMode="External" /><Relationship Type="http://schemas.openxmlformats.org/officeDocument/2006/relationships/hyperlink" Id="rId72" Target="https://www.youtube.com/watch?v=-ZvYBjbWXR0]" TargetMode="External" /><Relationship Type="http://schemas.openxmlformats.org/officeDocument/2006/relationships/hyperlink" Id="rId89" Target="mailto:jmbeach1@crimson.ua.ed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11 - Day 1 (Ch 13 Pt 1 Emotions and Their Functions)</dc:title>
  <dc:creator/>
</cp:coreProperties>
</file>